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DA" w:rsidRPr="00787BF1" w:rsidRDefault="001F0DDA" w:rsidP="001F0DDA">
      <w:pPr>
        <w:pStyle w:val="Heading2"/>
      </w:pPr>
      <w:bookmarkStart w:id="0" w:name="_Toc155342859"/>
      <w:bookmarkStart w:id="1" w:name="_GoBack"/>
      <w:r w:rsidRPr="00787BF1">
        <w:rPr>
          <w:b/>
          <w:sz w:val="24"/>
        </w:rPr>
        <w:t>181. LUẬT HIẾN PHÁP</w:t>
      </w:r>
      <w:bookmarkEnd w:id="1"/>
      <w:r w:rsidRPr="00787BF1">
        <w:t xml:space="preserve">, </w:t>
      </w:r>
      <w:proofErr w:type="spellStart"/>
      <w:r w:rsidRPr="00787BF1">
        <w:rPr>
          <w:lang w:eastAsia="vi-VN"/>
        </w:rPr>
        <w:t>ngành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luật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trong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hệ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thống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pháp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luật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quốc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gia</w:t>
      </w:r>
      <w:proofErr w:type="spellEnd"/>
      <w:r w:rsidRPr="00787BF1">
        <w:rPr>
          <w:lang w:eastAsia="vi-VN"/>
        </w:rPr>
        <w:t xml:space="preserve">, </w:t>
      </w:r>
      <w:proofErr w:type="spellStart"/>
      <w:r w:rsidRPr="00787BF1">
        <w:rPr>
          <w:lang w:eastAsia="vi-VN"/>
        </w:rPr>
        <w:t>bao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gồm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tổng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thể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các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quy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phạm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pháp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luật</w:t>
      </w:r>
      <w:proofErr w:type="spellEnd"/>
      <w:r w:rsidRPr="00787BF1">
        <w:rPr>
          <w:lang w:eastAsia="vi-VN"/>
        </w:rPr>
        <w:t xml:space="preserve"> do </w:t>
      </w:r>
      <w:proofErr w:type="spellStart"/>
      <w:r w:rsidRPr="00787BF1">
        <w:rPr>
          <w:lang w:eastAsia="vi-VN"/>
        </w:rPr>
        <w:t>Nhà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nước</w:t>
      </w:r>
      <w:proofErr w:type="spellEnd"/>
      <w:r w:rsidRPr="00787BF1">
        <w:rPr>
          <w:lang w:eastAsia="vi-VN"/>
        </w:rPr>
        <w:t xml:space="preserve"> ban </w:t>
      </w:r>
      <w:proofErr w:type="spellStart"/>
      <w:r w:rsidRPr="00787BF1">
        <w:rPr>
          <w:lang w:eastAsia="vi-VN"/>
        </w:rPr>
        <w:t>hành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hoặc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thừa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nhận</w:t>
      </w:r>
      <w:proofErr w:type="spellEnd"/>
      <w:r w:rsidRPr="00787BF1">
        <w:rPr>
          <w:lang w:eastAsia="vi-VN"/>
        </w:rPr>
        <w:t xml:space="preserve"> </w:t>
      </w:r>
      <w:proofErr w:type="spellStart"/>
      <w:r>
        <w:rPr>
          <w:lang w:eastAsia="vi-VN"/>
        </w:rPr>
        <w:t>nhằm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điều</w:t>
      </w:r>
      <w:proofErr w:type="spellEnd"/>
      <w:r w:rsidRPr="00787BF1">
        <w:rPr>
          <w:lang w:eastAsia="vi-VN"/>
        </w:rPr>
        <w:t xml:space="preserve"> </w:t>
      </w:r>
      <w:proofErr w:type="spellStart"/>
      <w:r w:rsidRPr="00787BF1">
        <w:rPr>
          <w:lang w:eastAsia="vi-VN"/>
        </w:rPr>
        <w:t>chỉ</w:t>
      </w:r>
      <w:r>
        <w:rPr>
          <w:lang w:eastAsia="vi-VN"/>
        </w:rPr>
        <w:t>nh</w:t>
      </w:r>
      <w:proofErr w:type="spellEnd"/>
      <w:r>
        <w:rPr>
          <w:lang w:eastAsia="vi-VN"/>
        </w:rPr>
        <w:t xml:space="preserve"> </w:t>
      </w:r>
      <w:proofErr w:type="spellStart"/>
      <w:r>
        <w:rPr>
          <w:lang w:eastAsia="vi-VN"/>
        </w:rPr>
        <w:t>những</w:t>
      </w:r>
      <w:proofErr w:type="spellEnd"/>
      <w:r w:rsidRPr="00787BF1">
        <w:t xml:space="preserve"> </w:t>
      </w:r>
      <w:proofErr w:type="spellStart"/>
      <w:r w:rsidRPr="00787BF1">
        <w:t>quan</w:t>
      </w:r>
      <w:proofErr w:type="spellEnd"/>
      <w:r w:rsidRPr="00787BF1">
        <w:t xml:space="preserve"> </w:t>
      </w:r>
      <w:proofErr w:type="spellStart"/>
      <w:r w:rsidRPr="00787BF1">
        <w:t>hệ</w:t>
      </w:r>
      <w:proofErr w:type="spellEnd"/>
      <w:r w:rsidRPr="00787BF1">
        <w:t xml:space="preserve"> </w:t>
      </w:r>
      <w:proofErr w:type="spellStart"/>
      <w:r w:rsidRPr="00787BF1">
        <w:t>xã</w:t>
      </w:r>
      <w:proofErr w:type="spellEnd"/>
      <w:r w:rsidRPr="00787BF1">
        <w:t xml:space="preserve"> </w:t>
      </w:r>
      <w:proofErr w:type="spellStart"/>
      <w:r w:rsidRPr="00787BF1">
        <w:t>hội</w:t>
      </w:r>
      <w:proofErr w:type="spellEnd"/>
      <w:r w:rsidRPr="00787BF1">
        <w:t xml:space="preserve"> </w:t>
      </w:r>
      <w:proofErr w:type="spellStart"/>
      <w:r w:rsidRPr="00787BF1">
        <w:t>cơ</w:t>
      </w:r>
      <w:proofErr w:type="spellEnd"/>
      <w:r w:rsidRPr="00787BF1">
        <w:t xml:space="preserve"> </w:t>
      </w:r>
      <w:proofErr w:type="spellStart"/>
      <w:r w:rsidRPr="00787BF1">
        <w:t>bản</w:t>
      </w:r>
      <w:proofErr w:type="spellEnd"/>
      <w:r w:rsidRPr="00787BF1">
        <w:t xml:space="preserve"> </w:t>
      </w:r>
      <w:proofErr w:type="spellStart"/>
      <w:r w:rsidRPr="00787BF1">
        <w:t>nhất</w:t>
      </w:r>
      <w:proofErr w:type="spellEnd"/>
      <w:r w:rsidRPr="00787BF1">
        <w:t xml:space="preserve">, </w:t>
      </w:r>
      <w:proofErr w:type="spellStart"/>
      <w:r w:rsidRPr="00787BF1">
        <w:t>quan</w:t>
      </w:r>
      <w:proofErr w:type="spellEnd"/>
      <w:r w:rsidRPr="00787BF1">
        <w:t xml:space="preserve"> </w:t>
      </w:r>
      <w:proofErr w:type="spellStart"/>
      <w:r w:rsidRPr="00787BF1">
        <w:t>trọng</w:t>
      </w:r>
      <w:proofErr w:type="spellEnd"/>
      <w:r w:rsidRPr="00787BF1">
        <w:t xml:space="preserve"> </w:t>
      </w:r>
      <w:proofErr w:type="spellStart"/>
      <w:r w:rsidRPr="00787BF1">
        <w:t>nhất</w:t>
      </w:r>
      <w:proofErr w:type="spellEnd"/>
      <w:r w:rsidRPr="00787BF1">
        <w:t xml:space="preserve"> </w:t>
      </w:r>
      <w:proofErr w:type="spellStart"/>
      <w:r w:rsidRPr="00787BF1">
        <w:t>của</w:t>
      </w:r>
      <w:proofErr w:type="spellEnd"/>
      <w:r w:rsidRPr="00787BF1">
        <w:t xml:space="preserve"> </w:t>
      </w:r>
      <w:proofErr w:type="spellStart"/>
      <w:r w:rsidRPr="00787BF1">
        <w:t>quốc</w:t>
      </w:r>
      <w:proofErr w:type="spellEnd"/>
      <w:r w:rsidRPr="00787BF1">
        <w:t xml:space="preserve"> </w:t>
      </w:r>
      <w:proofErr w:type="spellStart"/>
      <w:r w:rsidRPr="00787BF1">
        <w:t>gia</w:t>
      </w:r>
      <w:proofErr w:type="spellEnd"/>
      <w:r w:rsidRPr="00787BF1">
        <w:t xml:space="preserve"> </w:t>
      </w:r>
      <w:proofErr w:type="spellStart"/>
      <w:r w:rsidRPr="00787BF1">
        <w:t>như</w:t>
      </w:r>
      <w:proofErr w:type="spellEnd"/>
      <w:r w:rsidRPr="00787BF1">
        <w:t xml:space="preserve"> </w:t>
      </w:r>
      <w:proofErr w:type="spellStart"/>
      <w:r w:rsidRPr="00787BF1">
        <w:t>chế</w:t>
      </w:r>
      <w:proofErr w:type="spellEnd"/>
      <w:r w:rsidRPr="00787BF1">
        <w:t xml:space="preserve"> </w:t>
      </w:r>
      <w:proofErr w:type="spellStart"/>
      <w:r w:rsidRPr="00787BF1">
        <w:t>độ</w:t>
      </w:r>
      <w:proofErr w:type="spellEnd"/>
      <w:r w:rsidRPr="00787BF1">
        <w:t xml:space="preserve"> </w:t>
      </w:r>
      <w:proofErr w:type="spellStart"/>
      <w:r w:rsidRPr="00787BF1">
        <w:t>chính</w:t>
      </w:r>
      <w:proofErr w:type="spellEnd"/>
      <w:r w:rsidRPr="00787BF1">
        <w:t xml:space="preserve"> </w:t>
      </w:r>
      <w:proofErr w:type="spellStart"/>
      <w:r w:rsidRPr="00787BF1">
        <w:t>trị</w:t>
      </w:r>
      <w:proofErr w:type="spellEnd"/>
      <w:r w:rsidRPr="00787BF1">
        <w:t xml:space="preserve">, </w:t>
      </w:r>
      <w:proofErr w:type="spellStart"/>
      <w:r w:rsidRPr="00787BF1">
        <w:t>quyền</w:t>
      </w:r>
      <w:proofErr w:type="spellEnd"/>
      <w:r w:rsidRPr="00787BF1">
        <w:t xml:space="preserve"> con </w:t>
      </w:r>
      <w:proofErr w:type="spellStart"/>
      <w:r w:rsidRPr="00787BF1">
        <w:t>người</w:t>
      </w:r>
      <w:proofErr w:type="spellEnd"/>
      <w:r w:rsidRPr="00787BF1">
        <w:t xml:space="preserve">, </w:t>
      </w:r>
      <w:proofErr w:type="spellStart"/>
      <w:r w:rsidRPr="00787BF1">
        <w:t>quyền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nghĩa</w:t>
      </w:r>
      <w:proofErr w:type="spellEnd"/>
      <w:r w:rsidRPr="00787BF1">
        <w:t xml:space="preserve"> </w:t>
      </w:r>
      <w:proofErr w:type="spellStart"/>
      <w:r w:rsidRPr="00787BF1">
        <w:t>vụ</w:t>
      </w:r>
      <w:proofErr w:type="spellEnd"/>
      <w:r w:rsidRPr="00787BF1">
        <w:t xml:space="preserve"> </w:t>
      </w:r>
      <w:proofErr w:type="spellStart"/>
      <w:r w:rsidRPr="00787BF1">
        <w:t>cơ</w:t>
      </w:r>
      <w:proofErr w:type="spellEnd"/>
      <w:r w:rsidRPr="00787BF1">
        <w:t xml:space="preserve"> </w:t>
      </w:r>
      <w:proofErr w:type="spellStart"/>
      <w:r w:rsidRPr="00787BF1">
        <w:t>bản</w:t>
      </w:r>
      <w:proofErr w:type="spellEnd"/>
      <w:r w:rsidRPr="00787BF1">
        <w:t xml:space="preserve"> </w:t>
      </w:r>
      <w:proofErr w:type="spellStart"/>
      <w:r w:rsidRPr="00787BF1">
        <w:t>của</w:t>
      </w:r>
      <w:proofErr w:type="spellEnd"/>
      <w:r w:rsidRPr="00787BF1">
        <w:t xml:space="preserve"> </w:t>
      </w:r>
      <w:proofErr w:type="spellStart"/>
      <w:r w:rsidRPr="00787BF1">
        <w:t>công</w:t>
      </w:r>
      <w:proofErr w:type="spellEnd"/>
      <w:r w:rsidRPr="00787BF1">
        <w:t xml:space="preserve"> </w:t>
      </w:r>
      <w:proofErr w:type="spellStart"/>
      <w:r w:rsidRPr="00787BF1">
        <w:t>dân</w:t>
      </w:r>
      <w:proofErr w:type="spellEnd"/>
      <w:r w:rsidRPr="00787BF1">
        <w:t xml:space="preserve">, </w:t>
      </w:r>
      <w:proofErr w:type="spellStart"/>
      <w:r w:rsidRPr="00787BF1">
        <w:t>chính</w:t>
      </w:r>
      <w:proofErr w:type="spellEnd"/>
      <w:r w:rsidRPr="00787BF1">
        <w:t xml:space="preserve"> </w:t>
      </w:r>
      <w:proofErr w:type="spellStart"/>
      <w:r w:rsidRPr="00787BF1">
        <w:t>sách</w:t>
      </w:r>
      <w:proofErr w:type="spellEnd"/>
      <w:r w:rsidRPr="00787BF1">
        <w:t xml:space="preserve"> </w:t>
      </w:r>
      <w:proofErr w:type="spellStart"/>
      <w:r w:rsidRPr="00787BF1">
        <w:t>kinh</w:t>
      </w:r>
      <w:proofErr w:type="spellEnd"/>
      <w:r w:rsidRPr="00787BF1">
        <w:t xml:space="preserve"> </w:t>
      </w:r>
      <w:proofErr w:type="spellStart"/>
      <w:r w:rsidRPr="00787BF1">
        <w:t>tế</w:t>
      </w:r>
      <w:proofErr w:type="spellEnd"/>
      <w:r w:rsidRPr="00787BF1">
        <w:t xml:space="preserve">, </w:t>
      </w:r>
      <w:proofErr w:type="spellStart"/>
      <w:r w:rsidRPr="00787BF1">
        <w:t>văn</w:t>
      </w:r>
      <w:proofErr w:type="spellEnd"/>
      <w:r w:rsidRPr="00787BF1">
        <w:t xml:space="preserve"> </w:t>
      </w:r>
      <w:proofErr w:type="spellStart"/>
      <w:r w:rsidRPr="00787BF1">
        <w:t>hóa</w:t>
      </w:r>
      <w:proofErr w:type="spellEnd"/>
      <w:r w:rsidRPr="00787BF1">
        <w:t xml:space="preserve"> - </w:t>
      </w:r>
      <w:proofErr w:type="spellStart"/>
      <w:r w:rsidRPr="00787BF1">
        <w:t>xã</w:t>
      </w:r>
      <w:proofErr w:type="spellEnd"/>
      <w:r w:rsidRPr="00787BF1">
        <w:t xml:space="preserve"> </w:t>
      </w:r>
      <w:proofErr w:type="spellStart"/>
      <w:r w:rsidRPr="00787BF1">
        <w:t>hội</w:t>
      </w:r>
      <w:proofErr w:type="spellEnd"/>
      <w:r w:rsidRPr="00787BF1">
        <w:t xml:space="preserve">, </w:t>
      </w:r>
      <w:proofErr w:type="spellStart"/>
      <w:r w:rsidRPr="00787BF1">
        <w:t>khoa</w:t>
      </w:r>
      <w:proofErr w:type="spellEnd"/>
      <w:r w:rsidRPr="00787BF1">
        <w:t xml:space="preserve"> </w:t>
      </w:r>
      <w:proofErr w:type="spellStart"/>
      <w:r w:rsidRPr="00787BF1">
        <w:t>học</w:t>
      </w:r>
      <w:proofErr w:type="spellEnd"/>
      <w:r w:rsidRPr="00787BF1">
        <w:t xml:space="preserve"> - </w:t>
      </w:r>
      <w:proofErr w:type="spellStart"/>
      <w:r w:rsidRPr="00787BF1">
        <w:t>kỹ</w:t>
      </w:r>
      <w:proofErr w:type="spellEnd"/>
      <w:r w:rsidRPr="00787BF1">
        <w:t xml:space="preserve"> </w:t>
      </w:r>
      <w:proofErr w:type="spellStart"/>
      <w:r w:rsidRPr="00787BF1">
        <w:t>thuật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công</w:t>
      </w:r>
      <w:proofErr w:type="spellEnd"/>
      <w:r w:rsidRPr="00787BF1">
        <w:t xml:space="preserve"> </w:t>
      </w:r>
      <w:proofErr w:type="spellStart"/>
      <w:r w:rsidRPr="00787BF1">
        <w:t>nghệ</w:t>
      </w:r>
      <w:proofErr w:type="spellEnd"/>
      <w:r w:rsidRPr="00787BF1">
        <w:t xml:space="preserve">, </w:t>
      </w:r>
      <w:proofErr w:type="spellStart"/>
      <w:r w:rsidRPr="00787BF1">
        <w:t>đường</w:t>
      </w:r>
      <w:proofErr w:type="spellEnd"/>
      <w:r w:rsidRPr="00787BF1">
        <w:t xml:space="preserve"> </w:t>
      </w:r>
      <w:proofErr w:type="spellStart"/>
      <w:r w:rsidRPr="00787BF1">
        <w:t>lối</w:t>
      </w:r>
      <w:proofErr w:type="spellEnd"/>
      <w:r w:rsidRPr="00787BF1">
        <w:t xml:space="preserve"> </w:t>
      </w:r>
      <w:proofErr w:type="spellStart"/>
      <w:r w:rsidRPr="00787BF1">
        <w:t>đối</w:t>
      </w:r>
      <w:proofErr w:type="spellEnd"/>
      <w:r w:rsidRPr="00787BF1">
        <w:t xml:space="preserve"> </w:t>
      </w:r>
      <w:proofErr w:type="spellStart"/>
      <w:r w:rsidRPr="00787BF1">
        <w:t>nội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đối</w:t>
      </w:r>
      <w:proofErr w:type="spellEnd"/>
      <w:r w:rsidRPr="00787BF1">
        <w:t xml:space="preserve"> </w:t>
      </w:r>
      <w:proofErr w:type="spellStart"/>
      <w:r w:rsidRPr="00787BF1">
        <w:t>ngoại</w:t>
      </w:r>
      <w:proofErr w:type="spellEnd"/>
      <w:r w:rsidRPr="00787BF1">
        <w:t xml:space="preserve">,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nguyên</w:t>
      </w:r>
      <w:proofErr w:type="spellEnd"/>
      <w:r w:rsidRPr="00787BF1">
        <w:t xml:space="preserve"> </w:t>
      </w:r>
      <w:proofErr w:type="spellStart"/>
      <w:r w:rsidRPr="00787BF1">
        <w:t>tắc</w:t>
      </w:r>
      <w:proofErr w:type="spellEnd"/>
      <w:r w:rsidRPr="00787BF1">
        <w:t xml:space="preserve"> </w:t>
      </w:r>
      <w:proofErr w:type="spellStart"/>
      <w:r w:rsidRPr="00787BF1">
        <w:t>tổ</w:t>
      </w:r>
      <w:proofErr w:type="spellEnd"/>
      <w:r w:rsidRPr="00787BF1">
        <w:t xml:space="preserve"> </w:t>
      </w:r>
      <w:proofErr w:type="spellStart"/>
      <w:r w:rsidRPr="00787BF1">
        <w:t>chức</w:t>
      </w:r>
      <w:proofErr w:type="spellEnd"/>
      <w:r w:rsidRPr="00787BF1">
        <w:t xml:space="preserve"> </w:t>
      </w:r>
      <w:proofErr w:type="spellStart"/>
      <w:r w:rsidRPr="00787BF1">
        <w:t>quyền</w:t>
      </w:r>
      <w:proofErr w:type="spellEnd"/>
      <w:r w:rsidRPr="00787BF1">
        <w:t xml:space="preserve"> </w:t>
      </w:r>
      <w:proofErr w:type="spellStart"/>
      <w:r w:rsidRPr="00787BF1">
        <w:t>lực</w:t>
      </w:r>
      <w:proofErr w:type="spellEnd"/>
      <w:r w:rsidRPr="00787BF1">
        <w:t xml:space="preserve"> </w:t>
      </w:r>
      <w:proofErr w:type="spellStart"/>
      <w:r w:rsidRPr="00787BF1">
        <w:t>nhà</w:t>
      </w:r>
      <w:proofErr w:type="spellEnd"/>
      <w:r w:rsidRPr="00787BF1">
        <w:t xml:space="preserve"> </w:t>
      </w:r>
      <w:proofErr w:type="spellStart"/>
      <w:r w:rsidRPr="00787BF1">
        <w:t>nước</w:t>
      </w:r>
      <w:proofErr w:type="spellEnd"/>
      <w:r w:rsidRPr="00787BF1">
        <w:t xml:space="preserve">, </w:t>
      </w:r>
      <w:proofErr w:type="spellStart"/>
      <w:r w:rsidRPr="00787BF1">
        <w:t>hệ</w:t>
      </w:r>
      <w:proofErr w:type="spellEnd"/>
      <w:r w:rsidRPr="00787BF1">
        <w:t xml:space="preserve"> </w:t>
      </w:r>
      <w:proofErr w:type="spellStart"/>
      <w:r w:rsidRPr="00787BF1">
        <w:t>thống</w:t>
      </w:r>
      <w:proofErr w:type="spellEnd"/>
      <w:r w:rsidRPr="00787BF1">
        <w:t xml:space="preserve"> </w:t>
      </w:r>
      <w:proofErr w:type="spellStart"/>
      <w:r w:rsidRPr="00787BF1">
        <w:t>các</w:t>
      </w:r>
      <w:proofErr w:type="spellEnd"/>
      <w:r w:rsidRPr="00787BF1">
        <w:t xml:space="preserve"> </w:t>
      </w:r>
      <w:proofErr w:type="spellStart"/>
      <w:r w:rsidRPr="00787BF1">
        <w:t>cơ</w:t>
      </w:r>
      <w:proofErr w:type="spellEnd"/>
      <w:r w:rsidRPr="00787BF1">
        <w:t xml:space="preserve"> </w:t>
      </w:r>
      <w:proofErr w:type="spellStart"/>
      <w:r w:rsidRPr="00787BF1">
        <w:t>quan</w:t>
      </w:r>
      <w:proofErr w:type="spellEnd"/>
      <w:r w:rsidRPr="00787BF1">
        <w:t xml:space="preserve"> </w:t>
      </w:r>
      <w:proofErr w:type="spellStart"/>
      <w:r w:rsidRPr="00787BF1">
        <w:t>nhà</w:t>
      </w:r>
      <w:proofErr w:type="spellEnd"/>
      <w:r w:rsidRPr="00787BF1">
        <w:t xml:space="preserve"> </w:t>
      </w:r>
      <w:proofErr w:type="spellStart"/>
      <w:r w:rsidRPr="00787BF1">
        <w:t>nước</w:t>
      </w:r>
      <w:proofErr w:type="spellEnd"/>
      <w:r w:rsidRPr="00787BF1">
        <w:t xml:space="preserve"> </w:t>
      </w:r>
      <w:proofErr w:type="spellStart"/>
      <w:r w:rsidRPr="00787BF1">
        <w:t>trung</w:t>
      </w:r>
      <w:proofErr w:type="spellEnd"/>
      <w:r w:rsidRPr="00787BF1">
        <w:t xml:space="preserve"> </w:t>
      </w:r>
      <w:proofErr w:type="spellStart"/>
      <w:r w:rsidRPr="00787BF1">
        <w:t>ương</w:t>
      </w:r>
      <w:proofErr w:type="spellEnd"/>
      <w:r w:rsidRPr="00787BF1">
        <w:t xml:space="preserve"> </w:t>
      </w:r>
      <w:proofErr w:type="spellStart"/>
      <w:r w:rsidRPr="00787BF1">
        <w:t>và</w:t>
      </w:r>
      <w:proofErr w:type="spellEnd"/>
      <w:r w:rsidRPr="00787BF1">
        <w:t xml:space="preserve"> </w:t>
      </w:r>
      <w:proofErr w:type="spellStart"/>
      <w:r w:rsidRPr="00787BF1">
        <w:t>địa</w:t>
      </w:r>
      <w:proofErr w:type="spellEnd"/>
      <w:r w:rsidRPr="00787BF1">
        <w:t xml:space="preserve"> </w:t>
      </w:r>
      <w:proofErr w:type="spellStart"/>
      <w:r w:rsidRPr="00787BF1">
        <w:t>phương</w:t>
      </w:r>
      <w:proofErr w:type="spellEnd"/>
      <w:r w:rsidRPr="00787BF1">
        <w:t>.</w:t>
      </w:r>
      <w:bookmarkEnd w:id="0"/>
      <w:r w:rsidRPr="00787BF1">
        <w:t xml:space="preserve"> </w:t>
      </w:r>
    </w:p>
    <w:p w:rsidR="001F0DDA" w:rsidRPr="00787BF1" w:rsidRDefault="001F0DDA" w:rsidP="001F0DDA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Nguồn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yếu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  <w:lang w:val="vi-VN"/>
        </w:rPr>
        <w:t xml:space="preserve"> LHP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ngoài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còn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máy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phủ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kiểm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biểu</w:t>
      </w:r>
      <w:proofErr w:type="spellEnd"/>
      <w:r w:rsidRPr="00787BF1">
        <w:rPr>
          <w:szCs w:val="28"/>
        </w:rPr>
        <w:t xml:space="preserve">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cầu</w:t>
      </w:r>
      <w:proofErr w:type="spellEnd"/>
      <w:r w:rsidRPr="00787BF1">
        <w:rPr>
          <w:szCs w:val="28"/>
        </w:rPr>
        <w:t xml:space="preserve"> ý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>…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số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dưới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lệnh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Ủy</w:t>
      </w:r>
      <w:proofErr w:type="spellEnd"/>
      <w:r w:rsidRPr="00787BF1">
        <w:rPr>
          <w:szCs w:val="28"/>
        </w:rPr>
        <w:t xml:space="preserve"> ban </w:t>
      </w:r>
      <w:proofErr w:type="spellStart"/>
      <w:r w:rsidRPr="00787BF1">
        <w:rPr>
          <w:szCs w:val="28"/>
        </w:rPr>
        <w:t>Thường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lệnh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phủ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>
        <w:rPr>
          <w:szCs w:val="28"/>
        </w:rPr>
        <w:t>Hội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đồng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. </w:t>
      </w:r>
    </w:p>
    <w:p w:rsidR="001F0DDA" w:rsidRPr="00787BF1" w:rsidRDefault="001F0DDA" w:rsidP="001F0DDA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LHP </w:t>
      </w:r>
      <w:r w:rsidRPr="00787BF1">
        <w:rPr>
          <w:szCs w:val="28"/>
          <w:lang w:val="vi-VN"/>
        </w:rPr>
        <w:t>Việt Nam</w:t>
      </w:r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ngành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khoa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cứu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chế</w:t>
      </w:r>
      <w:proofErr w:type="spellEnd"/>
      <w:r w:rsidRPr="00787BF1">
        <w:rPr>
          <w:szCs w:val="28"/>
          <w:lang w:val="vi-VN"/>
        </w:rPr>
        <w:t xml:space="preserve"> định, </w:t>
      </w:r>
      <w:proofErr w:type="spellStart"/>
      <w:r w:rsidRPr="00787BF1">
        <w:rPr>
          <w:szCs w:val="28"/>
        </w:rPr>
        <w:t>quy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phạm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cấu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trúc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tưởng</w:t>
      </w:r>
      <w:proofErr w:type="spellEnd"/>
      <w:r w:rsidRPr="00787BF1">
        <w:rPr>
          <w:szCs w:val="28"/>
          <w:lang w:val="vi-VN"/>
        </w:rPr>
        <w:t>, lịch sử</w:t>
      </w:r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ngoài</w:t>
      </w:r>
      <w:proofErr w:type="spellEnd"/>
      <w:r w:rsidRPr="00787BF1">
        <w:rPr>
          <w:szCs w:val="28"/>
          <w:lang w:val="vi-VN"/>
        </w:rPr>
        <w:t>…</w:t>
      </w:r>
    </w:p>
    <w:p w:rsidR="001F0DDA" w:rsidRPr="00787BF1" w:rsidRDefault="001F0DDA" w:rsidP="001F0DDA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5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nhận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1946, 1959, 1980, 1992, 2013) LHP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 </w:t>
      </w:r>
      <w:proofErr w:type="spellStart"/>
      <w:r w:rsidRPr="00787BF1">
        <w:rPr>
          <w:szCs w:val="28"/>
        </w:rPr>
        <w:t>đã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mươi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năm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có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thiết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khoa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ngoài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tưởng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  <w:lang w:val="vi-VN"/>
        </w:rPr>
        <w:t xml:space="preserve"> chủ quyền nhân dân, về </w:t>
      </w:r>
      <w:proofErr w:type="spellStart"/>
      <w:r w:rsidRPr="00787BF1">
        <w:rPr>
          <w:szCs w:val="28"/>
        </w:rPr>
        <w:t>xây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dựng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, do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vì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  <w:lang w:val="vi-VN"/>
        </w:rPr>
        <w:t>, về</w:t>
      </w:r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con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kiểm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soát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trực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tiếp</w:t>
      </w:r>
      <w:proofErr w:type="spellEnd"/>
      <w:r w:rsidRPr="00787BF1">
        <w:rPr>
          <w:szCs w:val="28"/>
        </w:rPr>
        <w:t>,</w:t>
      </w:r>
      <w:r w:rsidRPr="00787BF1">
        <w:rPr>
          <w:szCs w:val="28"/>
          <w:lang w:val="vi-VN"/>
        </w:rPr>
        <w:t xml:space="preserve"> dân chủ đại diện</w:t>
      </w:r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vai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trò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(</w:t>
      </w:r>
      <w:proofErr w:type="spellStart"/>
      <w:r w:rsidRPr="00787BF1">
        <w:rPr>
          <w:szCs w:val="28"/>
        </w:rPr>
        <w:t>Nghị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viện</w:t>
      </w:r>
      <w:proofErr w:type="spellEnd"/>
      <w:r w:rsidRPr="00787BF1">
        <w:rPr>
          <w:szCs w:val="28"/>
        </w:rPr>
        <w:t xml:space="preserve">),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phủ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Toà</w:t>
      </w:r>
      <w:proofErr w:type="spellEnd"/>
      <w:r w:rsidRPr="00787BF1">
        <w:rPr>
          <w:szCs w:val="28"/>
          <w:lang w:val="vi-VN"/>
        </w:rPr>
        <w:t xml:space="preserve"> án nhân dân, Viện </w:t>
      </w:r>
      <w:r w:rsidRPr="00787BF1">
        <w:rPr>
          <w:szCs w:val="28"/>
          <w:lang w:val="en-SG"/>
        </w:rPr>
        <w:t>k</w:t>
      </w:r>
      <w:r w:rsidRPr="00787BF1">
        <w:rPr>
          <w:szCs w:val="28"/>
          <w:lang w:val="vi-VN"/>
        </w:rPr>
        <w:t>iểm sát nhân dân,</w:t>
      </w:r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… </w:t>
      </w:r>
      <w:proofErr w:type="spellStart"/>
      <w:r w:rsidRPr="00787BF1">
        <w:rPr>
          <w:szCs w:val="28"/>
        </w:rPr>
        <w:t>đã</w:t>
      </w:r>
      <w:proofErr w:type="spellEnd"/>
      <w:r w:rsidRPr="00787BF1">
        <w:rPr>
          <w:szCs w:val="28"/>
          <w:lang w:val="vi-VN"/>
        </w:rPr>
        <w:t xml:space="preserve"> và</w:t>
      </w:r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đang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được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nghiên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cứu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Nam. </w:t>
      </w:r>
    </w:p>
    <w:p w:rsidR="001F0DDA" w:rsidRPr="00787BF1" w:rsidRDefault="001F0DDA" w:rsidP="001F0DDA">
      <w:pPr>
        <w:widowControl w:val="0"/>
        <w:adjustRightInd w:val="0"/>
        <w:snapToGrid w:val="0"/>
        <w:spacing w:before="120"/>
        <w:ind w:firstLine="284"/>
        <w:jc w:val="both"/>
        <w:rPr>
          <w:szCs w:val="28"/>
        </w:rPr>
      </w:pPr>
      <w:r w:rsidRPr="00787BF1">
        <w:rPr>
          <w:szCs w:val="28"/>
        </w:rPr>
        <w:t xml:space="preserve">LHP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một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môn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trong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thạc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sĩ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tiến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sĩ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 </w:t>
      </w:r>
      <w:proofErr w:type="spellStart"/>
      <w:r w:rsidRPr="00787BF1">
        <w:rPr>
          <w:szCs w:val="28"/>
        </w:rPr>
        <w:t>cũng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như</w:t>
      </w:r>
      <w:proofErr w:type="spellEnd"/>
      <w:r w:rsidRPr="00787BF1">
        <w:rPr>
          <w:szCs w:val="28"/>
        </w:rPr>
        <w:t xml:space="preserve"> ở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ngoài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Đối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với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chương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trình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đào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tạo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luật</w:t>
      </w:r>
      <w:proofErr w:type="spellEnd"/>
      <w:r w:rsidRPr="00787BF1">
        <w:rPr>
          <w:szCs w:val="28"/>
          <w:lang w:val="vi-VN"/>
        </w:rPr>
        <w:t xml:space="preserve">,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dung </w:t>
      </w:r>
      <w:proofErr w:type="spellStart"/>
      <w:r w:rsidRPr="00787BF1">
        <w:rPr>
          <w:szCs w:val="28"/>
        </w:rPr>
        <w:t>môn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 LHP </w:t>
      </w:r>
      <w:proofErr w:type="spellStart"/>
      <w:r w:rsidRPr="00787BF1">
        <w:rPr>
          <w:szCs w:val="28"/>
        </w:rPr>
        <w:t>cung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cấp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mảng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là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lý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luận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LHP;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con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hoạt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máy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. </w:t>
      </w:r>
      <w:proofErr w:type="spellStart"/>
      <w:r w:rsidRPr="00787BF1">
        <w:rPr>
          <w:szCs w:val="28"/>
        </w:rPr>
        <w:t>Nội</w:t>
      </w:r>
      <w:proofErr w:type="spellEnd"/>
      <w:r w:rsidRPr="00787BF1">
        <w:rPr>
          <w:szCs w:val="28"/>
        </w:rPr>
        <w:t xml:space="preserve"> dung </w:t>
      </w:r>
      <w:proofErr w:type="spellStart"/>
      <w:r w:rsidRPr="00787BF1">
        <w:rPr>
          <w:szCs w:val="28"/>
        </w:rPr>
        <w:t>cụ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thể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môn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 LHP </w:t>
      </w:r>
      <w:proofErr w:type="spellStart"/>
      <w:r w:rsidRPr="00787BF1">
        <w:rPr>
          <w:szCs w:val="28"/>
        </w:rPr>
        <w:t>bao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gồm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sau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đây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khái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niệm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LHP; </w:t>
      </w:r>
      <w:proofErr w:type="spellStart"/>
      <w:r w:rsidRPr="00787BF1">
        <w:rPr>
          <w:szCs w:val="28"/>
        </w:rPr>
        <w:t>những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vấn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về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pháp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sự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ra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đời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triển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Nam; </w:t>
      </w:r>
      <w:proofErr w:type="spellStart"/>
      <w:r w:rsidRPr="00787BF1">
        <w:rPr>
          <w:szCs w:val="28"/>
        </w:rPr>
        <w:t>chế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trị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Nam;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con </w:t>
      </w:r>
      <w:proofErr w:type="spellStart"/>
      <w:r w:rsidRPr="00787BF1">
        <w:rPr>
          <w:szCs w:val="28"/>
        </w:rPr>
        <w:t>người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vụ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bản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của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tế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văn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hóa</w:t>
      </w:r>
      <w:proofErr w:type="spellEnd"/>
      <w:r w:rsidRPr="00787BF1">
        <w:rPr>
          <w:szCs w:val="28"/>
        </w:rPr>
        <w:t xml:space="preserve"> -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, </w:t>
      </w:r>
      <w:proofErr w:type="spellStart"/>
      <w:r w:rsidRPr="00787BF1">
        <w:rPr>
          <w:szCs w:val="28"/>
        </w:rPr>
        <w:t>khoa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học</w:t>
      </w:r>
      <w:proofErr w:type="spellEnd"/>
      <w:r w:rsidRPr="00787BF1">
        <w:rPr>
          <w:szCs w:val="28"/>
        </w:rPr>
        <w:t xml:space="preserve"> </w:t>
      </w:r>
      <w:r w:rsidRPr="00787BF1">
        <w:rPr>
          <w:szCs w:val="28"/>
          <w:lang w:val="vi-VN"/>
        </w:rPr>
        <w:t>-</w:t>
      </w:r>
      <w:r w:rsidRPr="00787BF1">
        <w:rPr>
          <w:szCs w:val="28"/>
          <w:lang w:val="en-SG"/>
        </w:rPr>
        <w:t xml:space="preserve"> </w:t>
      </w:r>
      <w:proofErr w:type="spellStart"/>
      <w:r w:rsidRPr="00787BF1">
        <w:rPr>
          <w:szCs w:val="28"/>
        </w:rPr>
        <w:t>kỹ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thuật</w:t>
      </w:r>
      <w:proofErr w:type="spellEnd"/>
      <w:r w:rsidRPr="00787BF1">
        <w:rPr>
          <w:szCs w:val="28"/>
          <w:lang w:val="vi-VN"/>
        </w:rPr>
        <w:t>,</w:t>
      </w:r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công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nghệ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môi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trường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sách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phòng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an </w:t>
      </w:r>
      <w:proofErr w:type="spellStart"/>
      <w:r w:rsidRPr="00787BF1">
        <w:rPr>
          <w:szCs w:val="28"/>
        </w:rPr>
        <w:t>ninh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chế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cử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bộ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máy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Cộng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xã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nghĩa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Việt</w:t>
      </w:r>
      <w:proofErr w:type="spellEnd"/>
      <w:r w:rsidRPr="00787BF1">
        <w:rPr>
          <w:szCs w:val="28"/>
        </w:rPr>
        <w:t xml:space="preserve"> Nam;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Chủ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tịch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phủ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Tòa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Viện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kiểm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sát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nhân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dân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tổ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chức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chính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quyền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phương</w:t>
      </w:r>
      <w:proofErr w:type="spellEnd"/>
      <w:r w:rsidRPr="00787BF1">
        <w:rPr>
          <w:szCs w:val="28"/>
        </w:rPr>
        <w:t xml:space="preserve">; </w:t>
      </w:r>
      <w:proofErr w:type="spellStart"/>
      <w:r w:rsidRPr="00787BF1">
        <w:rPr>
          <w:szCs w:val="28"/>
        </w:rPr>
        <w:t>các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cơ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quan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hiến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định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độc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lập</w:t>
      </w:r>
      <w:proofErr w:type="spellEnd"/>
      <w:r w:rsidRPr="00787BF1">
        <w:rPr>
          <w:szCs w:val="28"/>
        </w:rPr>
        <w:t xml:space="preserve">: </w:t>
      </w:r>
      <w:proofErr w:type="spellStart"/>
      <w:r w:rsidRPr="00787BF1">
        <w:rPr>
          <w:szCs w:val="28"/>
        </w:rPr>
        <w:t>Hội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đồng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bầu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cử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quốc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gia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và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Kiểm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toán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nhà</w:t>
      </w:r>
      <w:proofErr w:type="spellEnd"/>
      <w:r w:rsidRPr="00787BF1">
        <w:rPr>
          <w:szCs w:val="28"/>
        </w:rPr>
        <w:t xml:space="preserve"> </w:t>
      </w:r>
      <w:proofErr w:type="spellStart"/>
      <w:r w:rsidRPr="00787BF1">
        <w:rPr>
          <w:szCs w:val="28"/>
        </w:rPr>
        <w:t>nước</w:t>
      </w:r>
      <w:proofErr w:type="spellEnd"/>
      <w:r w:rsidRPr="00787BF1">
        <w:rPr>
          <w:szCs w:val="28"/>
        </w:rPr>
        <w:t xml:space="preserve">. </w:t>
      </w:r>
    </w:p>
    <w:p w:rsidR="001F0DDA" w:rsidRPr="00787BF1" w:rsidRDefault="001F0DDA" w:rsidP="001F0DDA">
      <w:pPr>
        <w:widowControl w:val="0"/>
        <w:adjustRightInd w:val="0"/>
        <w:snapToGrid w:val="0"/>
        <w:spacing w:before="120"/>
        <w:ind w:firstLine="284"/>
        <w:jc w:val="right"/>
        <w:rPr>
          <w:b/>
          <w:sz w:val="22"/>
        </w:rPr>
      </w:pPr>
      <w:r w:rsidRPr="00787BF1">
        <w:rPr>
          <w:b/>
          <w:sz w:val="22"/>
        </w:rPr>
        <w:t>THÁI VĨNH THẮNG</w:t>
      </w:r>
    </w:p>
    <w:p w:rsidR="001F0DDA" w:rsidRPr="00787BF1" w:rsidRDefault="001F0DDA" w:rsidP="001F0DDA">
      <w:pPr>
        <w:widowControl w:val="0"/>
        <w:adjustRightInd w:val="0"/>
        <w:snapToGrid w:val="0"/>
        <w:spacing w:before="120"/>
        <w:ind w:firstLine="284"/>
        <w:jc w:val="both"/>
        <w:rPr>
          <w:b/>
          <w:sz w:val="24"/>
        </w:rPr>
      </w:pPr>
      <w:proofErr w:type="spellStart"/>
      <w:r w:rsidRPr="00787BF1">
        <w:rPr>
          <w:b/>
          <w:sz w:val="24"/>
        </w:rPr>
        <w:t>Tài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liệu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tham</w:t>
      </w:r>
      <w:proofErr w:type="spellEnd"/>
      <w:r w:rsidRPr="00787BF1">
        <w:rPr>
          <w:b/>
          <w:sz w:val="24"/>
        </w:rPr>
        <w:t xml:space="preserve"> </w:t>
      </w:r>
      <w:proofErr w:type="spellStart"/>
      <w:r w:rsidRPr="00787BF1">
        <w:rPr>
          <w:b/>
          <w:sz w:val="24"/>
        </w:rPr>
        <w:t>khảo</w:t>
      </w:r>
      <w:proofErr w:type="spellEnd"/>
      <w:r w:rsidRPr="00787BF1">
        <w:rPr>
          <w:b/>
          <w:sz w:val="24"/>
        </w:rPr>
        <w:t xml:space="preserve">: </w:t>
      </w:r>
    </w:p>
    <w:p w:rsidR="001F0DDA" w:rsidRPr="00787BF1" w:rsidRDefault="001F0DDA" w:rsidP="001F0DDA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lastRenderedPageBreak/>
        <w:t>Trường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Đại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học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Luật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Thái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Vĩnh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Thắng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Tô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văn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Hòa</w:t>
      </w:r>
      <w:proofErr w:type="spellEnd"/>
      <w:r w:rsidRPr="00787BF1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chủ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biên</w:t>
      </w:r>
      <w:proofErr w:type="spellEnd"/>
      <w:r>
        <w:rPr>
          <w:sz w:val="24"/>
          <w:szCs w:val="24"/>
        </w:rPr>
        <w:t>)</w:t>
      </w:r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Giáo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trình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Luật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Hiến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pháp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Việt</w:t>
      </w:r>
      <w:proofErr w:type="spellEnd"/>
      <w:r w:rsidRPr="00787BF1">
        <w:rPr>
          <w:i/>
          <w:sz w:val="24"/>
          <w:szCs w:val="24"/>
        </w:rPr>
        <w:t xml:space="preserve"> Nam</w:t>
      </w:r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Tư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pháp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2019.</w:t>
      </w:r>
    </w:p>
    <w:p w:rsidR="001F0DDA" w:rsidRPr="00787BF1" w:rsidRDefault="001F0DDA" w:rsidP="001F0DDA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Nguyễn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Cảnh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Bình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dịch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giới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thiệu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Hiến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pháp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Mỹ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được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làm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ra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như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thế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proofErr w:type="gramStart"/>
      <w:r w:rsidRPr="00787BF1">
        <w:rPr>
          <w:i/>
          <w:sz w:val="24"/>
          <w:szCs w:val="24"/>
        </w:rPr>
        <w:t>nào</w:t>
      </w:r>
      <w:proofErr w:type="spellEnd"/>
      <w:r w:rsidRPr="00787BF1">
        <w:rPr>
          <w:sz w:val="24"/>
          <w:szCs w:val="24"/>
        </w:rPr>
        <w:t>?,</w:t>
      </w:r>
      <w:proofErr w:type="gram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Thế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giới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2003.</w:t>
      </w:r>
    </w:p>
    <w:p w:rsidR="001F0DDA" w:rsidRPr="00787BF1" w:rsidRDefault="001F0DDA" w:rsidP="001F0DDA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Thái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Vĩnh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Thắng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i/>
          <w:sz w:val="24"/>
          <w:szCs w:val="24"/>
        </w:rPr>
        <w:t>Lịch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sử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lập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hiến</w:t>
      </w:r>
      <w:proofErr w:type="spellEnd"/>
      <w:r w:rsidRPr="00787BF1">
        <w:rPr>
          <w:i/>
          <w:sz w:val="24"/>
          <w:szCs w:val="24"/>
        </w:rPr>
        <w:t xml:space="preserve"> </w:t>
      </w:r>
      <w:proofErr w:type="spellStart"/>
      <w:r w:rsidRPr="00787BF1">
        <w:rPr>
          <w:i/>
          <w:sz w:val="24"/>
          <w:szCs w:val="24"/>
        </w:rPr>
        <w:t>Việt</w:t>
      </w:r>
      <w:proofErr w:type="spellEnd"/>
      <w:r w:rsidRPr="00787BF1">
        <w:rPr>
          <w:i/>
          <w:sz w:val="24"/>
          <w:szCs w:val="24"/>
        </w:rPr>
        <w:t xml:space="preserve"> Nam</w:t>
      </w:r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Nxb</w:t>
      </w:r>
      <w:proofErr w:type="spellEnd"/>
      <w:r w:rsidRPr="00787BF1">
        <w:rPr>
          <w:sz w:val="24"/>
          <w:szCs w:val="24"/>
        </w:rPr>
        <w:t xml:space="preserve">. </w:t>
      </w:r>
      <w:proofErr w:type="spellStart"/>
      <w:r w:rsidRPr="00787BF1">
        <w:rPr>
          <w:sz w:val="24"/>
          <w:szCs w:val="24"/>
        </w:rPr>
        <w:t>Chính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trị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quốc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gia</w:t>
      </w:r>
      <w:proofErr w:type="spellEnd"/>
      <w:r w:rsidRPr="00787BF1">
        <w:rPr>
          <w:sz w:val="24"/>
          <w:szCs w:val="24"/>
        </w:rPr>
        <w:t xml:space="preserve">, </w:t>
      </w:r>
      <w:proofErr w:type="spellStart"/>
      <w:r w:rsidRPr="00787BF1">
        <w:rPr>
          <w:sz w:val="24"/>
          <w:szCs w:val="24"/>
        </w:rPr>
        <w:t>Hà</w:t>
      </w:r>
      <w:proofErr w:type="spellEnd"/>
      <w:r w:rsidRPr="00787BF1">
        <w:rPr>
          <w:sz w:val="24"/>
          <w:szCs w:val="24"/>
        </w:rPr>
        <w:t xml:space="preserve"> </w:t>
      </w:r>
      <w:proofErr w:type="spellStart"/>
      <w:r w:rsidRPr="00787BF1">
        <w:rPr>
          <w:sz w:val="24"/>
          <w:szCs w:val="24"/>
        </w:rPr>
        <w:t>Nội</w:t>
      </w:r>
      <w:proofErr w:type="spellEnd"/>
      <w:r w:rsidRPr="00787BF1">
        <w:rPr>
          <w:sz w:val="24"/>
          <w:szCs w:val="24"/>
        </w:rPr>
        <w:t>, 1997.</w:t>
      </w:r>
    </w:p>
    <w:p w:rsidR="001F0DDA" w:rsidRPr="00787BF1" w:rsidRDefault="001F0DDA" w:rsidP="001F0DDA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sz w:val="24"/>
          <w:szCs w:val="24"/>
        </w:rPr>
      </w:pPr>
      <w:proofErr w:type="spellStart"/>
      <w:r w:rsidRPr="00787BF1">
        <w:rPr>
          <w:sz w:val="24"/>
          <w:szCs w:val="24"/>
        </w:rPr>
        <w:t>Hilair</w:t>
      </w:r>
      <w:proofErr w:type="spellEnd"/>
      <w:r w:rsidRPr="00787BF1">
        <w:rPr>
          <w:sz w:val="24"/>
          <w:szCs w:val="24"/>
        </w:rPr>
        <w:t xml:space="preserve"> Barnett, BA, LLM, </w:t>
      </w:r>
      <w:proofErr w:type="spellStart"/>
      <w:r w:rsidRPr="00787BF1">
        <w:rPr>
          <w:i/>
          <w:sz w:val="24"/>
          <w:szCs w:val="24"/>
        </w:rPr>
        <w:t>Constitutionaland</w:t>
      </w:r>
      <w:proofErr w:type="spellEnd"/>
      <w:r w:rsidRPr="00787BF1">
        <w:rPr>
          <w:i/>
          <w:sz w:val="24"/>
          <w:szCs w:val="24"/>
        </w:rPr>
        <w:t xml:space="preserve"> Administrative Law</w:t>
      </w:r>
      <w:r w:rsidRPr="00787BF1">
        <w:rPr>
          <w:sz w:val="24"/>
          <w:szCs w:val="24"/>
        </w:rPr>
        <w:t xml:space="preserve">, Queen </w:t>
      </w:r>
      <w:proofErr w:type="spellStart"/>
      <w:r w:rsidRPr="00787BF1">
        <w:rPr>
          <w:sz w:val="24"/>
          <w:szCs w:val="24"/>
        </w:rPr>
        <w:t>Mary&amp;Wesfield</w:t>
      </w:r>
      <w:proofErr w:type="spellEnd"/>
      <w:r w:rsidRPr="00787BF1">
        <w:rPr>
          <w:sz w:val="24"/>
          <w:szCs w:val="24"/>
        </w:rPr>
        <w:t xml:space="preserve"> College, Paperback Published, 2019.</w:t>
      </w:r>
    </w:p>
    <w:p w:rsidR="001F0DDA" w:rsidRPr="00787BF1" w:rsidRDefault="001F0DDA" w:rsidP="001F0DDA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="120"/>
        <w:ind w:left="0" w:firstLine="284"/>
        <w:jc w:val="both"/>
        <w:rPr>
          <w:sz w:val="24"/>
          <w:szCs w:val="24"/>
        </w:rPr>
      </w:pPr>
      <w:r w:rsidRPr="00787BF1">
        <w:rPr>
          <w:sz w:val="24"/>
          <w:szCs w:val="24"/>
        </w:rPr>
        <w:t xml:space="preserve">Georges </w:t>
      </w:r>
      <w:proofErr w:type="spellStart"/>
      <w:r w:rsidRPr="00787BF1">
        <w:rPr>
          <w:sz w:val="24"/>
          <w:szCs w:val="24"/>
        </w:rPr>
        <w:t>Burdeau</w:t>
      </w:r>
      <w:proofErr w:type="spellEnd"/>
      <w:r w:rsidRPr="00787BF1">
        <w:rPr>
          <w:sz w:val="24"/>
          <w:szCs w:val="24"/>
        </w:rPr>
        <w:t xml:space="preserve">, Francis </w:t>
      </w:r>
      <w:proofErr w:type="spellStart"/>
      <w:r w:rsidRPr="00787BF1">
        <w:rPr>
          <w:sz w:val="24"/>
          <w:szCs w:val="24"/>
        </w:rPr>
        <w:t>Hamon</w:t>
      </w:r>
      <w:proofErr w:type="spellEnd"/>
      <w:r w:rsidRPr="00787BF1">
        <w:rPr>
          <w:sz w:val="24"/>
          <w:szCs w:val="24"/>
        </w:rPr>
        <w:t xml:space="preserve">, Michel </w:t>
      </w:r>
      <w:proofErr w:type="spellStart"/>
      <w:r w:rsidRPr="00787BF1">
        <w:rPr>
          <w:sz w:val="24"/>
          <w:szCs w:val="24"/>
        </w:rPr>
        <w:t>Troper</w:t>
      </w:r>
      <w:proofErr w:type="spellEnd"/>
      <w:r w:rsidRPr="00787BF1">
        <w:rPr>
          <w:sz w:val="24"/>
          <w:szCs w:val="24"/>
        </w:rPr>
        <w:t xml:space="preserve">, </w:t>
      </w:r>
      <w:r w:rsidRPr="00787BF1">
        <w:rPr>
          <w:i/>
          <w:sz w:val="24"/>
          <w:szCs w:val="24"/>
        </w:rPr>
        <w:t xml:space="preserve">Manuel Droit </w:t>
      </w:r>
      <w:proofErr w:type="spellStart"/>
      <w:r w:rsidRPr="00787BF1">
        <w:rPr>
          <w:i/>
          <w:sz w:val="24"/>
          <w:szCs w:val="24"/>
        </w:rPr>
        <w:t>Constitutionnel</w:t>
      </w:r>
      <w:proofErr w:type="spellEnd"/>
      <w:r w:rsidRPr="00787BF1">
        <w:rPr>
          <w:sz w:val="24"/>
          <w:szCs w:val="24"/>
        </w:rPr>
        <w:t>, LGDJ, 2019.</w:t>
      </w:r>
    </w:p>
    <w:p w:rsidR="001324E1" w:rsidRDefault="001324E1"/>
    <w:sectPr w:rsidR="001324E1" w:rsidSect="005630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A5076"/>
    <w:multiLevelType w:val="hybridMultilevel"/>
    <w:tmpl w:val="FDE279D0"/>
    <w:lvl w:ilvl="0" w:tplc="92E4A518">
      <w:start w:val="1"/>
      <w:numFmt w:val="decimal"/>
      <w:lvlText w:val="%1."/>
      <w:lvlJc w:val="left"/>
      <w:pPr>
        <w:ind w:left="129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DA"/>
    <w:rsid w:val="001324E1"/>
    <w:rsid w:val="001F0DDA"/>
    <w:rsid w:val="005630BE"/>
    <w:rsid w:val="00666C5C"/>
    <w:rsid w:val="00A8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4E62D-241A-4633-9D02-9FA19FE8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DA"/>
    <w:pPr>
      <w:spacing w:before="0" w:after="0" w:line="240" w:lineRule="auto"/>
      <w:jc w:val="left"/>
    </w:pPr>
    <w:rPr>
      <w:rFonts w:eastAsia="Calibri"/>
      <w:b w:val="0"/>
      <w:szCs w:val="2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1F0DDA"/>
    <w:pPr>
      <w:adjustRightInd w:val="0"/>
      <w:snapToGrid w:val="0"/>
      <w:spacing w:before="240"/>
      <w:ind w:firstLine="284"/>
      <w:jc w:val="both"/>
      <w:outlineLvl w:val="1"/>
    </w:pPr>
    <w:rPr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9F3"/>
    <w:pPr>
      <w:keepNext/>
      <w:keepLines/>
      <w:spacing w:before="120" w:after="120" w:line="400" w:lineRule="exact"/>
      <w:ind w:firstLine="567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849F3"/>
    <w:rPr>
      <w:rFonts w:eastAsiaTheme="majorEastAsia" w:cstheme="majorBidi"/>
      <w:i/>
      <w:iCs/>
    </w:rPr>
  </w:style>
  <w:style w:type="character" w:customStyle="1" w:styleId="Heading2Char">
    <w:name w:val="Heading 2 Char"/>
    <w:basedOn w:val="DefaultParagraphFont"/>
    <w:link w:val="Heading2"/>
    <w:rsid w:val="001F0DDA"/>
    <w:rPr>
      <w:rFonts w:eastAsia="Calibri"/>
      <w:b w:val="0"/>
      <w:iCs/>
    </w:rPr>
  </w:style>
  <w:style w:type="paragraph" w:styleId="ListParagraph">
    <w:name w:val="List Paragraph"/>
    <w:basedOn w:val="Normal"/>
    <w:uiPriority w:val="34"/>
    <w:qFormat/>
    <w:rsid w:val="001F0DDA"/>
    <w:pPr>
      <w:ind w:left="720"/>
      <w:contextualSpacing/>
    </w:pPr>
    <w:rPr>
      <w:rFonts w:eastAsia="Times New Roman"/>
      <w:sz w:val="20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LoanTran</dc:creator>
  <cp:keywords/>
  <dc:description/>
  <cp:lastModifiedBy>LoanTran</cp:lastModifiedBy>
  <cp:revision>1</cp:revision>
  <dcterms:created xsi:type="dcterms:W3CDTF">2025-12-15T03:55:00Z</dcterms:created>
  <dcterms:modified xsi:type="dcterms:W3CDTF">2025-12-15T03:56:00Z</dcterms:modified>
</cp:coreProperties>
</file>